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Ind w:w="-830" w:type="dxa"/>
        <w:tblLook w:val="04A0"/>
      </w:tblPr>
      <w:tblGrid>
        <w:gridCol w:w="3510"/>
        <w:gridCol w:w="6663"/>
      </w:tblGrid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EE6209" w:rsidRDefault="00120A86" w:rsidP="00120A8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61A43">
              <w:rPr>
                <w:rFonts w:ascii="Times New Roman" w:hAnsi="Times New Roman"/>
                <w:sz w:val="24"/>
                <w:szCs w:val="24"/>
              </w:rPr>
              <w:t xml:space="preserve">Зарубежная детская 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>литература (модуль «Детская литература в дошкольном образовании»)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161A43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A43">
              <w:rPr>
                <w:rFonts w:ascii="Times New Roman" w:hAnsi="Times New Roman"/>
                <w:sz w:val="24"/>
                <w:szCs w:val="24"/>
              </w:rPr>
              <w:t>6-05-0112-01 Дошкольное образование</w:t>
            </w:r>
          </w:p>
          <w:p w:rsidR="00120A86" w:rsidRPr="00F6120F" w:rsidRDefault="00120A86" w:rsidP="00120A86"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  <w:r w:rsidRPr="00F6120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120A86" w:rsidRPr="00F6120F" w:rsidTr="00120A86">
        <w:trPr>
          <w:trHeight w:val="6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  <w:r w:rsidRPr="00F6120F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161A43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08</w:t>
            </w:r>
            <w:r w:rsidRPr="00F6120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50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/>
                <w:sz w:val="24"/>
                <w:szCs w:val="24"/>
              </w:rPr>
              <w:t xml:space="preserve"> единицы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161A43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Выраз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чтение. Отечественная детская литература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C90">
              <w:rPr>
                <w:rFonts w:ascii="Times New Roman" w:hAnsi="Times New Roman"/>
                <w:sz w:val="24"/>
                <w:szCs w:val="24"/>
              </w:rPr>
              <w:t xml:space="preserve">Специфика детской литературы как искусства слова. Миф в детском чтении. Зарождение детской литературы. Шарль Пьеро как основатель литературной сказки. Немецкая литературная сказка. Творчество Х. К. Андерсена. Английская литературная сказка. «Приключения </w:t>
            </w:r>
            <w:proofErr w:type="spellStart"/>
            <w:r w:rsidRPr="00A36C90">
              <w:rPr>
                <w:rFonts w:ascii="Times New Roman" w:hAnsi="Times New Roman"/>
                <w:sz w:val="24"/>
                <w:szCs w:val="24"/>
              </w:rPr>
              <w:t>Пиноккио</w:t>
            </w:r>
            <w:proofErr w:type="spellEnd"/>
            <w:r w:rsidRPr="00A36C90">
              <w:rPr>
                <w:rFonts w:ascii="Times New Roman" w:hAnsi="Times New Roman"/>
                <w:sz w:val="24"/>
                <w:szCs w:val="24"/>
              </w:rPr>
              <w:t xml:space="preserve">»: идейное содержание сказки. Американская детская литература. Творчество </w:t>
            </w:r>
            <w:proofErr w:type="spellStart"/>
            <w:r w:rsidRPr="00A36C90">
              <w:rPr>
                <w:rFonts w:ascii="Times New Roman" w:hAnsi="Times New Roman"/>
                <w:sz w:val="24"/>
                <w:szCs w:val="24"/>
              </w:rPr>
              <w:t>Астрид</w:t>
            </w:r>
            <w:proofErr w:type="spellEnd"/>
            <w:r w:rsidRPr="00A36C90">
              <w:rPr>
                <w:rFonts w:ascii="Times New Roman" w:hAnsi="Times New Roman"/>
                <w:sz w:val="24"/>
                <w:szCs w:val="24"/>
              </w:rPr>
              <w:t xml:space="preserve"> Линдгрен. Зарубежная поэзия для дошкольников. Русская детская литература. Русская литература для детей Х</w:t>
            </w:r>
            <w:proofErr w:type="gramStart"/>
            <w:r w:rsidRPr="00A36C9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A36C90">
              <w:rPr>
                <w:rFonts w:ascii="Times New Roman" w:hAnsi="Times New Roman"/>
                <w:sz w:val="24"/>
                <w:szCs w:val="24"/>
              </w:rPr>
              <w:t>Х века. Жанр сказки в русской литературе ХХ века. Художественно-познавательная литература для детей. Юмористическая детская книга. Поэзия для дошкольников в русской литературе ХХ века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основы теории и истории детской литературы;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>творчество зарубежных детских писателей, историю создания отдельных детских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произведений;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должен уметь: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понимать художественное произведение как особый вид искусства;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понимать специфику детской зарубежной литературы;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понимать духовно-нравственное богатство произведений детской зарубежной литературы;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должен иметь навык: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анализировать художественные произведения на материале зарубежной детской литературы; 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выявлять в содержании литературного произведения </w:t>
            </w:r>
            <w:proofErr w:type="spellStart"/>
            <w:r w:rsidRPr="003C1454">
              <w:rPr>
                <w:rFonts w:ascii="Times New Roman" w:hAnsi="Times New Roman"/>
                <w:sz w:val="24"/>
                <w:szCs w:val="24"/>
              </w:rPr>
              <w:t>межтекстовые</w:t>
            </w:r>
            <w:proofErr w:type="spellEnd"/>
            <w:r w:rsidRPr="003C14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C1454">
              <w:rPr>
                <w:rFonts w:ascii="Times New Roman" w:hAnsi="Times New Roman"/>
                <w:sz w:val="24"/>
                <w:szCs w:val="24"/>
              </w:rPr>
              <w:t>внутритекстовые</w:t>
            </w:r>
            <w:proofErr w:type="spellEnd"/>
            <w:r w:rsidRPr="003C1454">
              <w:rPr>
                <w:rFonts w:ascii="Times New Roman" w:hAnsi="Times New Roman"/>
                <w:sz w:val="24"/>
                <w:szCs w:val="24"/>
              </w:rPr>
              <w:t xml:space="preserve"> параллели, сравнивать произведения различных авторов;</w:t>
            </w:r>
          </w:p>
          <w:p w:rsidR="00120A86" w:rsidRPr="003C1454" w:rsidRDefault="00120A86" w:rsidP="00120A86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45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z w:val="24"/>
                <w:szCs w:val="24"/>
              </w:rPr>
              <w:t xml:space="preserve">анализировать читательские реакции детей дошкольного возраста, развивать их духовно-нравственные качества в процессе ознакомления с произведениями детской зарубежной литературы. 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454">
              <w:rPr>
                <w:rFonts w:ascii="Times New Roman" w:hAnsi="Times New Roman"/>
                <w:spacing w:val="-4"/>
                <w:sz w:val="24"/>
                <w:szCs w:val="24"/>
              </w:rPr>
              <w:t>СК-3</w:t>
            </w:r>
            <w:proofErr w:type="gramStart"/>
            <w:r w:rsidRPr="003C145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</w:t>
            </w:r>
            <w:proofErr w:type="gramEnd"/>
            <w:r w:rsidRPr="003C1454">
              <w:rPr>
                <w:rFonts w:ascii="Times New Roman" w:hAnsi="Times New Roman"/>
                <w:spacing w:val="-4"/>
                <w:sz w:val="24"/>
                <w:szCs w:val="24"/>
              </w:rPr>
              <w:t>тбирать произведения зарубежной и отечественной художественной литературы и использовать выразительные средства художественного чтения в образовательном процессе учреждения дошкольного образования с детьми раннего и дошкольного возраста.</w:t>
            </w:r>
          </w:p>
        </w:tc>
      </w:tr>
      <w:tr w:rsidR="00120A86" w:rsidRPr="00F6120F" w:rsidTr="00120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0F">
              <w:rPr>
                <w:rFonts w:ascii="Times New Roman" w:hAnsi="Times New Roman"/>
                <w:sz w:val="24"/>
                <w:szCs w:val="24"/>
              </w:rPr>
              <w:t xml:space="preserve">Форма промежуточной </w:t>
            </w:r>
            <w:r w:rsidRPr="00F6120F">
              <w:rPr>
                <w:rFonts w:ascii="Times New Roman" w:hAnsi="Times New Roman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86" w:rsidRPr="00F6120F" w:rsidRDefault="00120A86" w:rsidP="00120A86">
            <w:pPr>
              <w:tabs>
                <w:tab w:val="left" w:pos="1830"/>
                <w:tab w:val="center" w:pos="30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F6120F">
              <w:rPr>
                <w:rFonts w:ascii="Times New Roman" w:hAnsi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F612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A86"/>
    <w:rsid w:val="00120A86"/>
    <w:rsid w:val="004278D9"/>
    <w:rsid w:val="00483EF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8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A8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120A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A8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>Krokoz™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2026-02-03T11:11:00Z</dcterms:created>
  <dcterms:modified xsi:type="dcterms:W3CDTF">2026-02-03T11:12:00Z</dcterms:modified>
</cp:coreProperties>
</file>